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222" w:rsidRPr="00462781" w:rsidRDefault="00462781" w:rsidP="004627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игра может быть проведена в конце учебного года в качестве интегрированного, повторительно-обобщающего урока или в качестве завершающего классного часа. Задания различного уровня сложности позволят, с одной стороны, проверить успешность усвоения </w:t>
      </w:r>
      <w:r w:rsidR="00A23FA1">
        <w:rPr>
          <w:rFonts w:ascii="Times New Roman" w:hAnsi="Times New Roman" w:cs="Times New Roman"/>
          <w:sz w:val="24"/>
          <w:szCs w:val="24"/>
        </w:rPr>
        <w:t xml:space="preserve">учащимися </w:t>
      </w:r>
      <w:r>
        <w:rPr>
          <w:rFonts w:ascii="Times New Roman" w:hAnsi="Times New Roman" w:cs="Times New Roman"/>
          <w:sz w:val="24"/>
          <w:szCs w:val="24"/>
        </w:rPr>
        <w:t xml:space="preserve">учебного материала, а с другой, дадут возможность поучаствовать в обсуждении даже заведомо «слабым» </w:t>
      </w:r>
      <w:r w:rsidR="00A23FA1">
        <w:rPr>
          <w:rFonts w:ascii="Times New Roman" w:hAnsi="Times New Roman" w:cs="Times New Roman"/>
          <w:sz w:val="24"/>
          <w:szCs w:val="24"/>
        </w:rPr>
        <w:t>ребятам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044216">
        <w:rPr>
          <w:rFonts w:ascii="Times New Roman" w:hAnsi="Times New Roman" w:cs="Times New Roman"/>
          <w:sz w:val="24"/>
          <w:szCs w:val="24"/>
        </w:rPr>
        <w:t xml:space="preserve"> Нестандартная форма «интеллектуального казино» позволяет учителю в полной мере реализовать как обучающие, так и развивающие и воспитательные задачи.</w:t>
      </w:r>
      <w:bookmarkStart w:id="0" w:name="_GoBack"/>
      <w:bookmarkEnd w:id="0"/>
    </w:p>
    <w:sectPr w:rsidR="000C1222" w:rsidRPr="00462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D3D"/>
    <w:rsid w:val="00044216"/>
    <w:rsid w:val="000C1222"/>
    <w:rsid w:val="00462781"/>
    <w:rsid w:val="00A23FA1"/>
    <w:rsid w:val="00B5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444</Characters>
  <Application>Microsoft Office Word</Application>
  <DocSecurity>0</DocSecurity>
  <Lines>3</Lines>
  <Paragraphs>1</Paragraphs>
  <ScaleCrop>false</ScaleCrop>
  <Company>1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2012-01-05T10:00:00Z</dcterms:created>
  <dcterms:modified xsi:type="dcterms:W3CDTF">2012-01-05T10:11:00Z</dcterms:modified>
</cp:coreProperties>
</file>